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/>
        <w:jc w:val="center"/>
        <w:rPr>
          <w:rFonts w:asciiTheme="majorEastAsia" w:hAnsiTheme="majorEastAsia" w:eastAsiaTheme="majorEastAsia"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  <w:lang w:val="en-US" w:eastAsia="zh-CN"/>
        </w:rPr>
        <w:t xml:space="preserve"> </w:t>
      </w:r>
      <w:r>
        <w:rPr>
          <w:rFonts w:asciiTheme="majorEastAsia" w:hAnsiTheme="majorEastAsia" w:eastAsiaTheme="majorEastAsia"/>
          <w:b/>
          <w:bCs w:val="0"/>
          <w:sz w:val="28"/>
          <w:szCs w:val="28"/>
        </w:rPr>
        <w:t>药物临床试验申请表</w:t>
      </w:r>
    </w:p>
    <w:tbl>
      <w:tblPr>
        <w:tblStyle w:val="24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1951"/>
        <w:gridCol w:w="2370"/>
        <w:gridCol w:w="2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89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表格编号：NYFY-LXSP-01-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eastAsia="宋体"/>
                <w:lang w:val="en-US" w:eastAsia="zh-CN"/>
              </w:rPr>
              <w:t xml:space="preserve">                                申请时间：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11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试验名称</w:t>
            </w:r>
          </w:p>
        </w:tc>
        <w:tc>
          <w:tcPr>
            <w:tcW w:w="6778" w:type="dxa"/>
            <w:gridSpan w:val="3"/>
            <w:tcBorders>
              <w:top w:val="single" w:color="auto" w:sz="4" w:space="0"/>
            </w:tcBorders>
          </w:tcPr>
          <w:p>
            <w:pPr>
              <w:spacing w:after="160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19" w:type="dxa"/>
            <w:vAlign w:val="center"/>
          </w:tcPr>
          <w:p>
            <w:pPr>
              <w:jc w:val="center"/>
            </w:pPr>
            <w:r>
              <w:t>试验分期</w:t>
            </w:r>
            <w:r>
              <w:rPr>
                <w:rFonts w:hint="eastAsia"/>
              </w:rPr>
              <w:t>（药物）</w:t>
            </w:r>
          </w:p>
        </w:tc>
        <w:tc>
          <w:tcPr>
            <w:tcW w:w="6778" w:type="dxa"/>
            <w:gridSpan w:val="3"/>
            <w:vAlign w:val="center"/>
          </w:tcPr>
          <w:p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Ⅰ期 </w:t>
            </w:r>
            <w:r>
              <w:rPr>
                <w:rFonts w:hint="eastAsia" w:asciiTheme="minorEastAsia" w:hAnsiTheme="minorEastAsia" w:eastAsiaTheme="minorEastAsia" w:cstheme="minorEastAsia"/>
                <w:bCs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Ⅱ期 </w:t>
            </w:r>
            <w:r>
              <w:rPr>
                <w:rFonts w:hint="eastAsia" w:asciiTheme="minorEastAsia" w:hAnsiTheme="minorEastAsia" w:eastAsiaTheme="minorEastAsia" w:cstheme="minorEastAsia"/>
                <w:bCs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Ⅲ期 </w:t>
            </w:r>
            <w:r>
              <w:rPr>
                <w:rFonts w:hint="eastAsia" w:asciiTheme="minorEastAsia" w:hAnsiTheme="minorEastAsia" w:eastAsiaTheme="minorEastAsia" w:cstheme="minorEastAsia"/>
                <w:bCs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Ⅳ期  </w:t>
            </w:r>
            <w:r>
              <w:rPr>
                <w:rFonts w:hint="eastAsia" w:asciiTheme="minorEastAsia" w:hAnsiTheme="minorEastAsia" w:eastAsiaTheme="minorEastAsia" w:cstheme="minorEastAsia"/>
                <w:bCs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其他  </w:t>
            </w:r>
            <w:r>
              <w:rPr>
                <w:rFonts w:hint="eastAsia" w:asciiTheme="minorEastAsia" w:hAnsiTheme="minorEastAsia" w:eastAsiaTheme="minorEastAsia" w:cstheme="minorEastAsia"/>
                <w:bCs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临床验证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  <w:vAlign w:val="top"/>
          </w:tcPr>
          <w:p>
            <w:pPr>
              <w:spacing w:after="160" w:line="480" w:lineRule="auto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试验设计</w:t>
            </w:r>
          </w:p>
        </w:tc>
        <w:tc>
          <w:tcPr>
            <w:tcW w:w="6778" w:type="dxa"/>
            <w:gridSpan w:val="3"/>
            <w:vAlign w:val="top"/>
          </w:tcPr>
          <w:p>
            <w:pPr>
              <w:spacing w:after="160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□对照 □非对照 / □单盲 □双盲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 xml:space="preserve"> </w:t>
            </w:r>
            <w:r>
              <w:rPr>
                <w:rFonts w:asciiTheme="majorEastAsia" w:hAnsiTheme="majorEastAsia" w:eastAsiaTheme="majorEastAsia"/>
                <w:bCs/>
              </w:rPr>
              <w:t>□开放 / □随机 □非随机</w:t>
            </w:r>
          </w:p>
          <w:p>
            <w:pPr>
              <w:spacing w:after="160"/>
              <w:rPr>
                <w:rFonts w:hint="eastAsia" w:asciiTheme="majorEastAsia" w:hAnsiTheme="majorEastAsia" w:eastAsiaTheme="majorEastAsia"/>
                <w:bCs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</w:rPr>
              <w:t>□平行 □交叉 / □优效性</w:t>
            </w:r>
            <w:r>
              <w:rPr>
                <w:rFonts w:hint="eastAsia" w:asciiTheme="majorEastAsia" w:hAnsiTheme="majorEastAsia" w:eastAsiaTheme="majorEastAsia"/>
                <w:bCs/>
              </w:rPr>
              <w:t xml:space="preserve"> </w:t>
            </w:r>
            <w:r>
              <w:rPr>
                <w:rFonts w:asciiTheme="majorEastAsia" w:hAnsiTheme="majorEastAsia" w:eastAsiaTheme="majorEastAsia"/>
                <w:bCs/>
              </w:rPr>
              <w:t>□非劣性 □等效性 / □其它</w:t>
            </w:r>
            <w:r>
              <w:rPr>
                <w:rFonts w:hint="eastAsia" w:asciiTheme="majorEastAsia" w:hAnsiTheme="majorEastAsia" w:eastAsiaTheme="majorEastAsia"/>
                <w:bCs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注册分类</w:t>
            </w:r>
          </w:p>
        </w:tc>
        <w:tc>
          <w:tcPr>
            <w:tcW w:w="6778" w:type="dxa"/>
            <w:gridSpan w:val="3"/>
            <w:vAlign w:val="top"/>
          </w:tcPr>
          <w:p>
            <w:pPr>
              <w:spacing w:after="160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□化药</w:t>
            </w:r>
            <w:r>
              <w:rPr>
                <w:rFonts w:hint="eastAsia" w:asciiTheme="majorEastAsia" w:hAnsiTheme="majorEastAsia" w:eastAsiaTheme="majorEastAsia"/>
                <w:bCs/>
              </w:rPr>
              <w:t>几</w:t>
            </w:r>
            <w:r>
              <w:rPr>
                <w:rFonts w:asciiTheme="majorEastAsia" w:hAnsiTheme="majorEastAsia" w:eastAsiaTheme="majorEastAsia"/>
                <w:bCs/>
              </w:rPr>
              <w:t xml:space="preserve">类   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 xml:space="preserve">             </w:t>
            </w:r>
            <w:r>
              <w:rPr>
                <w:rFonts w:asciiTheme="majorEastAsia" w:hAnsiTheme="majorEastAsia" w:eastAsiaTheme="majorEastAsia"/>
                <w:bCs/>
              </w:rPr>
              <w:t xml:space="preserve"> □中药、天然药物</w:t>
            </w:r>
            <w:r>
              <w:rPr>
                <w:rFonts w:hint="eastAsia" w:asciiTheme="majorEastAsia" w:hAnsiTheme="majorEastAsia" w:eastAsiaTheme="majorEastAsia"/>
                <w:bCs/>
              </w:rPr>
              <w:t>几</w:t>
            </w:r>
            <w:r>
              <w:rPr>
                <w:rFonts w:asciiTheme="majorEastAsia" w:hAnsiTheme="majorEastAsia" w:eastAsiaTheme="majorEastAsia"/>
                <w:bCs/>
              </w:rPr>
              <w:t xml:space="preserve">类   </w:t>
            </w:r>
          </w:p>
          <w:p>
            <w:pPr>
              <w:spacing w:after="160"/>
              <w:rPr>
                <w:rFonts w:hint="eastAsia" w:asciiTheme="majorEastAsia" w:hAnsiTheme="majorEastAsia" w:eastAsiaTheme="majorEastAsia"/>
                <w:bCs/>
                <w:lang w:val="en-US" w:eastAsia="zh-CN"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>创新药物</w:t>
            </w:r>
            <w:r>
              <w:rPr>
                <w:rFonts w:hint="eastAsia" w:asciiTheme="majorEastAsia" w:hAnsiTheme="majorEastAsia" w:eastAsiaTheme="majorEastAsia"/>
                <w:bCs/>
              </w:rPr>
              <w:t>几类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 xml:space="preserve">            </w:t>
            </w:r>
            <w:r>
              <w:rPr>
                <w:rFonts w:asciiTheme="majorEastAsia" w:hAnsiTheme="majorEastAsia" w:eastAsiaTheme="majorEastAsia"/>
                <w:bCs/>
              </w:rPr>
              <w:t xml:space="preserve"> □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>治疗用生物制品</w:t>
            </w:r>
            <w:r>
              <w:rPr>
                <w:rFonts w:hint="eastAsia" w:asciiTheme="majorEastAsia" w:hAnsiTheme="majorEastAsia" w:eastAsiaTheme="majorEastAsia"/>
                <w:bCs/>
              </w:rPr>
              <w:t>几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>类</w:t>
            </w:r>
            <w:r>
              <w:rPr>
                <w:rFonts w:asciiTheme="majorEastAsia" w:hAnsiTheme="majorEastAsia" w:eastAsiaTheme="majorEastAsia"/>
                <w:bCs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 xml:space="preserve">   </w:t>
            </w:r>
          </w:p>
          <w:p>
            <w:pPr>
              <w:spacing w:after="160"/>
              <w:rPr>
                <w:rFonts w:hint="default" w:asciiTheme="majorEastAsia" w:hAnsiTheme="majorEastAsia" w:eastAsiaTheme="majorEastAsia"/>
                <w:bCs/>
                <w:lang w:val="en-US" w:eastAsia="zh-CN"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>预防用生物制品</w:t>
            </w:r>
            <w:r>
              <w:rPr>
                <w:rFonts w:hint="eastAsia" w:asciiTheme="majorEastAsia" w:hAnsiTheme="majorEastAsia" w:eastAsiaTheme="majorEastAsia"/>
                <w:bCs/>
              </w:rPr>
              <w:t>几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>类</w:t>
            </w:r>
            <w:r>
              <w:rPr>
                <w:rFonts w:asciiTheme="majorEastAsia" w:hAnsiTheme="majorEastAsia" w:eastAsiaTheme="majorEastAsia"/>
                <w:bCs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bCs/>
              </w:rPr>
              <w:t xml:space="preserve">  </w:t>
            </w:r>
            <w:r>
              <w:rPr>
                <w:rFonts w:asciiTheme="majorEastAsia" w:hAnsiTheme="majorEastAsia" w:eastAsiaTheme="majorEastAsia"/>
                <w:bCs/>
              </w:rPr>
              <w:t>□其他</w:t>
            </w:r>
            <w:r>
              <w:rPr>
                <w:rFonts w:hint="eastAsia" w:asciiTheme="majorEastAsia" w:hAnsiTheme="majorEastAsia" w:eastAsiaTheme="majorEastAsia"/>
                <w:bCs/>
                <w:lang w:eastAsia="zh-CN"/>
              </w:rPr>
              <w:t>：（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>自行填写）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119" w:type="dxa"/>
            <w:vAlign w:val="center"/>
          </w:tcPr>
          <w:p>
            <w:pPr>
              <w:spacing w:after="160" w:line="480" w:lineRule="auto"/>
              <w:jc w:val="center"/>
              <w:rPr>
                <w:rFonts w:cs="宋体" w:asciiTheme="majorEastAsia" w:hAnsiTheme="majorEastAsia" w:eastAsiaTheme="majorEastAsia"/>
                <w:bCs/>
              </w:rPr>
            </w:pPr>
            <w:r>
              <w:rPr>
                <w:rFonts w:hint="eastAsia" w:cs="宋体" w:asciiTheme="majorEastAsia" w:hAnsiTheme="majorEastAsia" w:eastAsiaTheme="majorEastAsia"/>
                <w:bCs/>
              </w:rPr>
              <w:t>申请注册类别</w:t>
            </w:r>
          </w:p>
        </w:tc>
        <w:tc>
          <w:tcPr>
            <w:tcW w:w="6778" w:type="dxa"/>
            <w:gridSpan w:val="3"/>
          </w:tcPr>
          <w:p>
            <w:pPr>
              <w:spacing w:after="160"/>
              <w:jc w:val="left"/>
              <w:rPr>
                <w:rFonts w:hint="eastAsia" w:asciiTheme="majorEastAsia" w:hAnsiTheme="majorEastAsia" w:eastAsiaTheme="majorEastAsia"/>
                <w:bCs/>
                <w:lang w:val="en-US" w:eastAsia="zh-CN"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</w:rPr>
              <w:t>国产药品注册</w:t>
            </w:r>
            <w:r>
              <w:rPr>
                <w:rFonts w:asciiTheme="majorEastAsia" w:hAnsiTheme="majorEastAsia" w:eastAsiaTheme="majorEastAsia"/>
                <w:bCs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 xml:space="preserve">            </w:t>
            </w: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</w:rPr>
              <w:t>国产药品注册</w:t>
            </w:r>
            <w:r>
              <w:rPr>
                <w:rFonts w:asciiTheme="majorEastAsia" w:hAnsiTheme="majorEastAsia" w:eastAsiaTheme="majorEastAsia"/>
                <w:bCs/>
              </w:rPr>
              <w:t>+</w:t>
            </w:r>
            <w:r>
              <w:rPr>
                <w:rFonts w:hint="eastAsia" w:asciiTheme="majorEastAsia" w:hAnsiTheme="majorEastAsia" w:eastAsiaTheme="majorEastAsia"/>
                <w:bCs/>
              </w:rPr>
              <w:t xml:space="preserve">国际多中心 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 xml:space="preserve">     </w:t>
            </w:r>
          </w:p>
          <w:p>
            <w:pPr>
              <w:spacing w:after="160"/>
              <w:jc w:val="left"/>
              <w:rPr>
                <w:rFonts w:hint="eastAsia"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</w:rPr>
              <w:t>进口药品注册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 xml:space="preserve">             </w:t>
            </w: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</w:rPr>
              <w:t>进口药品注册</w:t>
            </w:r>
            <w:r>
              <w:rPr>
                <w:rFonts w:asciiTheme="majorEastAsia" w:hAnsiTheme="majorEastAsia" w:eastAsiaTheme="majorEastAsia"/>
                <w:bCs/>
              </w:rPr>
              <w:t>+</w:t>
            </w:r>
            <w:r>
              <w:rPr>
                <w:rFonts w:hint="eastAsia" w:asciiTheme="majorEastAsia" w:hAnsiTheme="majorEastAsia" w:eastAsiaTheme="majorEastAsia"/>
                <w:bCs/>
              </w:rPr>
              <w:t>国际多中心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 xml:space="preserve">         </w:t>
            </w:r>
            <w:r>
              <w:rPr>
                <w:rFonts w:hint="eastAsia" w:asciiTheme="majorEastAsia" w:hAnsiTheme="majorEastAsia" w:eastAsiaTheme="majorEastAsia"/>
                <w:bCs/>
              </w:rPr>
              <w:t xml:space="preserve"> </w:t>
            </w:r>
          </w:p>
          <w:p>
            <w:pPr>
              <w:spacing w:after="160"/>
              <w:jc w:val="left"/>
              <w:rPr>
                <w:rFonts w:hint="eastAsia" w:asciiTheme="majorEastAsia" w:hAnsiTheme="majorEastAsia" w:eastAsiaTheme="majorEastAsia"/>
                <w:bCs/>
                <w:lang w:val="en-US" w:eastAsia="zh-CN"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</w:rPr>
              <w:t>国际多中心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 xml:space="preserve">               </w:t>
            </w: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</w:rPr>
              <w:t>补充申请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 xml:space="preserve">     </w:t>
            </w: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</w:rPr>
              <w:t>标本检测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 xml:space="preserve">       </w:t>
            </w:r>
          </w:p>
          <w:p>
            <w:pPr>
              <w:spacing w:after="160"/>
              <w:jc w:val="lef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</w:rPr>
              <w:t>数据处理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 xml:space="preserve">                 </w:t>
            </w: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</w:rPr>
              <w:t xml:space="preserve">一致性评价 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Theme="majorEastAsia" w:hAnsiTheme="majorEastAsia" w:eastAsiaTheme="majorEastAsia"/>
                <w:bCs/>
              </w:rPr>
              <w:t>□其他</w:t>
            </w:r>
            <w:r>
              <w:rPr>
                <w:rFonts w:hint="eastAsia" w:asciiTheme="majorEastAsia" w:hAnsiTheme="majorEastAsia" w:eastAsiaTheme="majorEastAsia"/>
                <w:bCs/>
                <w:lang w:eastAsia="zh-CN"/>
              </w:rPr>
              <w:t>：（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>自行填写）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bCs/>
              </w:rPr>
            </w:pPr>
            <w:r>
              <w:t>预计试验时间</w:t>
            </w:r>
          </w:p>
        </w:tc>
        <w:tc>
          <w:tcPr>
            <w:tcW w:w="6778" w:type="dxa"/>
            <w:gridSpan w:val="3"/>
            <w:vAlign w:val="top"/>
          </w:tcPr>
          <w:p>
            <w:r>
              <w:t xml:space="preserve"> </w:t>
            </w:r>
          </w:p>
          <w:p>
            <w:pPr>
              <w:spacing w:after="160"/>
              <w:jc w:val="lef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 xml:space="preserve">年   </w:t>
            </w:r>
            <w:r>
              <w:rPr>
                <w:rFonts w:hint="eastAsia" w:asciiTheme="majorEastAsia" w:hAnsiTheme="majorEastAsia" w:eastAsiaTheme="majorEastAsia"/>
                <w:bCs/>
              </w:rPr>
              <w:t xml:space="preserve">    </w:t>
            </w:r>
            <w:r>
              <w:rPr>
                <w:rFonts w:asciiTheme="majorEastAsia" w:hAnsiTheme="majorEastAsia" w:eastAsiaTheme="majorEastAsia"/>
                <w:bCs/>
              </w:rPr>
              <w:t xml:space="preserve">月      日至      </w:t>
            </w:r>
            <w:r>
              <w:rPr>
                <w:rFonts w:hint="eastAsia" w:asciiTheme="majorEastAsia" w:hAnsiTheme="majorEastAsia" w:eastAsiaTheme="majorEastAsia"/>
                <w:bCs/>
              </w:rPr>
              <w:t xml:space="preserve"> </w:t>
            </w:r>
            <w:r>
              <w:rPr>
                <w:rFonts w:asciiTheme="majorEastAsia" w:hAnsiTheme="majorEastAsia" w:eastAsiaTheme="majorEastAsia"/>
                <w:bCs/>
              </w:rPr>
              <w:t xml:space="preserve">  年  </w:t>
            </w:r>
            <w:r>
              <w:rPr>
                <w:rFonts w:hint="eastAsia" w:asciiTheme="majorEastAsia" w:hAnsiTheme="majorEastAsia" w:eastAsiaTheme="majorEastAsia"/>
                <w:bCs/>
              </w:rPr>
              <w:t xml:space="preserve">    </w:t>
            </w:r>
            <w:r>
              <w:rPr>
                <w:rFonts w:asciiTheme="majorEastAsia" w:hAnsiTheme="majorEastAsia" w:eastAsiaTheme="majorEastAsia"/>
                <w:bCs/>
              </w:rPr>
              <w:t xml:space="preserve"> 月 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NMPA批件号/受理号</w:t>
            </w:r>
          </w:p>
        </w:tc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方案编号</w:t>
            </w:r>
          </w:p>
        </w:tc>
        <w:tc>
          <w:tcPr>
            <w:tcW w:w="2457" w:type="dxa"/>
            <w:tcBorders>
              <w:left w:val="single" w:color="auto" w:sz="4" w:space="0"/>
            </w:tcBorders>
            <w:vAlign w:val="top"/>
          </w:tcPr>
          <w:p>
            <w:pPr>
              <w:spacing w:after="160"/>
              <w:jc w:val="left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11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研究科室</w:t>
            </w:r>
          </w:p>
        </w:tc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asciiTheme="majorEastAsia" w:hAnsiTheme="majorEastAsia" w:eastAsiaTheme="majorEastAsia"/>
                <w:bCs/>
                <w:spacing w:val="-10"/>
              </w:rPr>
              <w:t>主要研究者</w:t>
            </w:r>
            <w:r>
              <w:rPr>
                <w:rFonts w:hint="eastAsia" w:asciiTheme="majorEastAsia" w:hAnsiTheme="majorEastAsia" w:eastAsiaTheme="majorEastAsia"/>
                <w:bCs/>
                <w:spacing w:val="-10"/>
                <w:lang w:val="en-US" w:eastAsia="zh-CN"/>
              </w:rPr>
              <w:t>/职称</w:t>
            </w:r>
          </w:p>
        </w:tc>
        <w:tc>
          <w:tcPr>
            <w:tcW w:w="2457" w:type="dxa"/>
            <w:tcBorders>
              <w:left w:val="single" w:color="auto" w:sz="4" w:space="0"/>
            </w:tcBorders>
            <w:vAlign w:val="top"/>
          </w:tcPr>
          <w:p>
            <w:pPr>
              <w:spacing w:after="160" w:line="480" w:lineRule="auto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19" w:type="dxa"/>
            <w:vAlign w:val="center"/>
          </w:tcPr>
          <w:p>
            <w:pPr>
              <w:spacing w:after="160" w:line="360" w:lineRule="auto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组长单位</w:t>
            </w:r>
          </w:p>
        </w:tc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spacing w:after="160" w:line="480" w:lineRule="auto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3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60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组长单位</w:t>
            </w:r>
            <w:r>
              <w:rPr>
                <w:rFonts w:asciiTheme="majorEastAsia" w:hAnsiTheme="majorEastAsia" w:eastAsiaTheme="majorEastAsia"/>
                <w:bCs/>
                <w:spacing w:val="-14"/>
              </w:rPr>
              <w:t>主要研究者</w:t>
            </w:r>
          </w:p>
        </w:tc>
        <w:tc>
          <w:tcPr>
            <w:tcW w:w="2457" w:type="dxa"/>
            <w:tcBorders>
              <w:left w:val="single" w:color="auto" w:sz="4" w:space="0"/>
            </w:tcBorders>
            <w:vAlign w:val="top"/>
          </w:tcPr>
          <w:p>
            <w:pPr>
              <w:spacing w:after="160" w:line="480" w:lineRule="auto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组长单位伦理</w:t>
            </w:r>
          </w:p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批件初审/快审</w:t>
            </w:r>
          </w:p>
        </w:tc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初审   □ </w:t>
            </w:r>
          </w:p>
          <w:p>
            <w:pPr>
              <w:widowControl/>
              <w:jc w:val="both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快审   □ </w:t>
            </w:r>
          </w:p>
          <w:p>
            <w:pPr>
              <w:widowControl/>
              <w:jc w:val="both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其它   □ </w:t>
            </w:r>
          </w:p>
          <w:p>
            <w:pPr>
              <w:jc w:val="both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情况说明：</w:t>
            </w:r>
          </w:p>
        </w:tc>
        <w:tc>
          <w:tcPr>
            <w:tcW w:w="23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组长单位伦理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批件日期</w:t>
            </w:r>
          </w:p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457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初审时间：</w:t>
            </w:r>
          </w:p>
          <w:p>
            <w:pPr>
              <w:jc w:val="both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both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快审时间：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19" w:type="dxa"/>
            <w:vAlign w:val="center"/>
          </w:tcPr>
          <w:p>
            <w:pPr>
              <w:spacing w:after="160" w:line="360" w:lineRule="auto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t>药物名称</w:t>
            </w:r>
            <w:r>
              <w:rPr>
                <w:rFonts w:hint="eastAsia" w:eastAsia="宋体"/>
                <w:lang w:val="en-US" w:eastAsia="zh-CN"/>
              </w:rPr>
              <w:t>/</w:t>
            </w:r>
            <w:r>
              <w:t>规格</w:t>
            </w:r>
          </w:p>
        </w:tc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spacing w:after="160" w:line="480" w:lineRule="auto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3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60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lang w:val="en-US" w:eastAsia="zh-CN"/>
              </w:rPr>
              <w:t>本试验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>适应证</w:t>
            </w:r>
          </w:p>
        </w:tc>
        <w:tc>
          <w:tcPr>
            <w:tcW w:w="2457" w:type="dxa"/>
            <w:tcBorders>
              <w:left w:val="single" w:color="auto" w:sz="4" w:space="0"/>
            </w:tcBorders>
            <w:vAlign w:val="top"/>
          </w:tcPr>
          <w:p>
            <w:pPr>
              <w:spacing w:after="160" w:line="480" w:lineRule="auto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19" w:type="dxa"/>
            <w:vAlign w:val="center"/>
          </w:tcPr>
          <w:p>
            <w:pPr>
              <w:spacing w:after="160" w:line="480" w:lineRule="auto"/>
              <w:jc w:val="left"/>
              <w:rPr>
                <w:rFonts w:asciiTheme="majorEastAsia" w:hAnsiTheme="majorEastAsia" w:eastAsiaTheme="majorEastAsia"/>
                <w:bCs/>
                <w:spacing w:val="-10"/>
              </w:rPr>
            </w:pPr>
            <w:r>
              <w:rPr>
                <w:rFonts w:hint="eastAsia" w:cs="宋体" w:asciiTheme="majorEastAsia" w:hAnsiTheme="majorEastAsia" w:eastAsiaTheme="majorEastAsia"/>
                <w:bCs/>
              </w:rPr>
              <w:t>主要研究者在研</w:t>
            </w:r>
            <w:r>
              <w:rPr>
                <w:rFonts w:asciiTheme="majorEastAsia" w:hAnsiTheme="majorEastAsia" w:eastAsiaTheme="majorEastAsia"/>
                <w:bCs/>
              </w:rPr>
              <w:t>______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>项</w:t>
            </w:r>
          </w:p>
        </w:tc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spacing w:after="160" w:line="480" w:lineRule="auto"/>
              <w:jc w:val="lef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cs="宋体" w:asciiTheme="majorEastAsia" w:hAnsiTheme="majorEastAsia" w:eastAsiaTheme="majorEastAsia"/>
                <w:bCs/>
              </w:rPr>
              <w:t>主要研究者</w:t>
            </w:r>
            <w:r>
              <w:rPr>
                <w:rFonts w:hint="eastAsia" w:asciiTheme="majorEastAsia" w:hAnsiTheme="majorEastAsia" w:eastAsiaTheme="majorEastAsia"/>
                <w:bCs/>
                <w:spacing w:val="-10"/>
              </w:rPr>
              <w:t>入组结束</w:t>
            </w:r>
            <w:r>
              <w:rPr>
                <w:rFonts w:asciiTheme="majorEastAsia" w:hAnsiTheme="majorEastAsia" w:eastAsiaTheme="majorEastAsia"/>
                <w:bCs/>
              </w:rPr>
              <w:t>______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>项</w:t>
            </w:r>
          </w:p>
        </w:tc>
        <w:tc>
          <w:tcPr>
            <w:tcW w:w="23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60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cs="宋体" w:asciiTheme="majorEastAsia" w:hAnsiTheme="majorEastAsia" w:eastAsiaTheme="majorEastAsia"/>
                <w:bCs/>
              </w:rPr>
              <w:t>与本试验药物适应症相同的在研项目</w:t>
            </w:r>
            <w:r>
              <w:rPr>
                <w:rFonts w:asciiTheme="majorEastAsia" w:hAnsiTheme="majorEastAsia" w:eastAsiaTheme="majorEastAsia"/>
                <w:bCs/>
              </w:rPr>
              <w:t>_____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>项</w:t>
            </w:r>
          </w:p>
        </w:tc>
        <w:tc>
          <w:tcPr>
            <w:tcW w:w="2457" w:type="dxa"/>
            <w:tcBorders>
              <w:left w:val="single" w:color="auto" w:sz="4" w:space="0"/>
            </w:tcBorders>
            <w:vAlign w:val="center"/>
          </w:tcPr>
          <w:p>
            <w:pPr>
              <w:spacing w:after="160"/>
              <w:jc w:val="lef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cs="宋体" w:asciiTheme="majorEastAsia" w:hAnsiTheme="majorEastAsia" w:eastAsiaTheme="majorEastAsia"/>
                <w:bCs/>
              </w:rPr>
              <w:t>同时承担不同申办方药物名称相同的在研</w:t>
            </w:r>
            <w:r>
              <w:rPr>
                <w:rFonts w:asciiTheme="majorEastAsia" w:hAnsiTheme="majorEastAsia" w:eastAsiaTheme="majorEastAsia"/>
                <w:bCs/>
              </w:rPr>
              <w:t>______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119" w:type="dxa"/>
            <w:vAlign w:val="center"/>
          </w:tcPr>
          <w:p>
            <w:pPr>
              <w:spacing w:after="160"/>
              <w:jc w:val="center"/>
              <w:rPr>
                <w:rFonts w:hint="eastAsia"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整个试验计划完成</w:t>
            </w:r>
            <w:r>
              <w:rPr>
                <w:rFonts w:hint="eastAsia" w:asciiTheme="majorEastAsia" w:hAnsiTheme="majorEastAsia" w:eastAsiaTheme="majorEastAsia"/>
                <w:bCs/>
              </w:rPr>
              <w:t>总</w:t>
            </w:r>
            <w:r>
              <w:rPr>
                <w:rFonts w:asciiTheme="majorEastAsia" w:hAnsiTheme="majorEastAsia" w:eastAsiaTheme="majorEastAsia"/>
                <w:bCs/>
              </w:rPr>
              <w:t>例数</w:t>
            </w:r>
          </w:p>
        </w:tc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spacing w:after="160"/>
              <w:jc w:val="center"/>
              <w:rPr>
                <w:rFonts w:hint="default" w:asciiTheme="majorEastAsia" w:hAnsiTheme="majorEastAsia" w:eastAsiaTheme="majorEastAsia"/>
                <w:bCs/>
                <w:lang w:val="en-US" w:eastAsia="zh-CN"/>
              </w:rPr>
            </w:pPr>
          </w:p>
        </w:tc>
        <w:tc>
          <w:tcPr>
            <w:tcW w:w="23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60"/>
              <w:jc w:val="center"/>
              <w:rPr>
                <w:rFonts w:hint="eastAsia" w:cs="宋体"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本机构计</w:t>
            </w:r>
            <w:r>
              <w:rPr>
                <w:rFonts w:asciiTheme="majorEastAsia" w:hAnsiTheme="majorEastAsia" w:eastAsiaTheme="majorEastAsia"/>
                <w:bCs/>
                <w:spacing w:val="-14"/>
              </w:rPr>
              <w:t>划完成例数</w:t>
            </w:r>
          </w:p>
        </w:tc>
        <w:tc>
          <w:tcPr>
            <w:tcW w:w="2457" w:type="dxa"/>
            <w:tcBorders>
              <w:left w:val="single" w:color="auto" w:sz="4" w:space="0"/>
            </w:tcBorders>
            <w:vAlign w:val="center"/>
          </w:tcPr>
          <w:p>
            <w:pPr>
              <w:spacing w:after="160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119" w:type="dxa"/>
            <w:vAlign w:val="center"/>
          </w:tcPr>
          <w:p>
            <w:pPr>
              <w:spacing w:after="160" w:line="480" w:lineRule="auto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cs="宋体" w:asciiTheme="majorEastAsia" w:hAnsiTheme="majorEastAsia" w:eastAsiaTheme="majorEastAsia"/>
                <w:bCs/>
              </w:rPr>
              <w:t>参加情况</w:t>
            </w:r>
          </w:p>
        </w:tc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spacing w:after="160"/>
              <w:jc w:val="lef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 xml:space="preserve">  </w:t>
            </w: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>参加</w:t>
            </w:r>
            <w:r>
              <w:rPr>
                <w:rFonts w:asciiTheme="majorEastAsia" w:hAnsiTheme="majorEastAsia" w:eastAsiaTheme="majorEastAsia"/>
                <w:bCs/>
              </w:rPr>
              <w:t xml:space="preserve"> </w:t>
            </w:r>
          </w:p>
          <w:p>
            <w:pPr>
              <w:spacing w:after="160"/>
              <w:jc w:val="left"/>
              <w:rPr>
                <w:rFonts w:cs="宋体"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 xml:space="preserve">  </w:t>
            </w: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 xml:space="preserve">组长  </w:t>
            </w:r>
          </w:p>
          <w:p>
            <w:pPr>
              <w:spacing w:after="160"/>
              <w:jc w:val="left"/>
              <w:rPr>
                <w:rFonts w:hint="default" w:asciiTheme="majorEastAsia" w:hAnsiTheme="majorEastAsia" w:eastAsiaTheme="majorEastAsia"/>
                <w:bCs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 xml:space="preserve">  </w:t>
            </w: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>独家</w:t>
            </w:r>
          </w:p>
        </w:tc>
        <w:tc>
          <w:tcPr>
            <w:tcW w:w="23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cs="宋体" w:asciiTheme="majorEastAsia" w:hAnsiTheme="majorEastAsia" w:eastAsiaTheme="majorEastAsia"/>
                <w:bCs/>
              </w:rPr>
              <w:t>是否是十三</w:t>
            </w:r>
            <w:r>
              <w:rPr>
                <w:rFonts w:asciiTheme="majorEastAsia" w:hAnsiTheme="majorEastAsia" w:eastAsiaTheme="majorEastAsia"/>
                <w:bCs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>五重大专项</w:t>
            </w:r>
            <w:r>
              <w:rPr>
                <w:rFonts w:asciiTheme="majorEastAsia" w:hAnsiTheme="majorEastAsia" w:eastAsiaTheme="majorEastAsia"/>
                <w:bCs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>资助品种</w:t>
            </w:r>
          </w:p>
        </w:tc>
        <w:tc>
          <w:tcPr>
            <w:tcW w:w="2457" w:type="dxa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asciiTheme="majorEastAsia" w:hAnsiTheme="majorEastAsia" w:eastAsiaTheme="majorEastAsia"/>
                <w:bCs/>
              </w:rPr>
            </w:pPr>
          </w:p>
          <w:p>
            <w:pPr>
              <w:spacing w:after="160"/>
              <w:ind w:firstLine="210" w:firstLineChars="100"/>
              <w:jc w:val="both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</w:rPr>
              <w:t xml:space="preserve">是   </w:t>
            </w:r>
          </w:p>
          <w:p>
            <w:pPr>
              <w:spacing w:after="160"/>
              <w:ind w:firstLine="210" w:firstLineChars="100"/>
              <w:jc w:val="both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</w:rPr>
              <w:t>否</w:t>
            </w:r>
          </w:p>
          <w:p>
            <w:pPr>
              <w:spacing w:after="160"/>
              <w:jc w:val="left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119" w:type="dxa"/>
            <w:vAlign w:val="center"/>
          </w:tcPr>
          <w:p>
            <w:pPr>
              <w:spacing w:after="16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是否有</w:t>
            </w:r>
            <w:r>
              <w:rPr>
                <w:rFonts w:hint="eastAsia"/>
              </w:rPr>
              <w:t>外送</w:t>
            </w:r>
            <w:r>
              <w:rPr>
                <w:rFonts w:hint="eastAsia" w:eastAsia="宋体"/>
                <w:lang w:eastAsia="zh-CN"/>
              </w:rPr>
              <w:t>的</w:t>
            </w:r>
          </w:p>
          <w:p>
            <w:pPr>
              <w:spacing w:after="160"/>
              <w:jc w:val="center"/>
              <w:rPr>
                <w:rFonts w:hint="eastAsia" w:asciiTheme="majorEastAsia" w:hAnsiTheme="majorEastAsia" w:eastAsiaTheme="majorEastAsia"/>
                <w:bCs/>
              </w:rPr>
            </w:pPr>
            <w:r>
              <w:rPr>
                <w:rFonts w:hint="eastAsia"/>
              </w:rPr>
              <w:t>检查项目</w:t>
            </w:r>
          </w:p>
        </w:tc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spacing w:after="160"/>
              <w:ind w:firstLine="210" w:firstLineChars="100"/>
              <w:jc w:val="both"/>
              <w:rPr>
                <w:rFonts w:hint="eastAsia" w:cs="宋体"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 xml:space="preserve">是   </w:t>
            </w:r>
          </w:p>
          <w:p>
            <w:pPr>
              <w:spacing w:after="160"/>
              <w:ind w:firstLine="210" w:firstLineChars="100"/>
              <w:jc w:val="both"/>
              <w:rPr>
                <w:rFonts w:hint="eastAsia"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</w:rPr>
              <w:t>否</w:t>
            </w:r>
          </w:p>
          <w:p>
            <w:pPr>
              <w:spacing w:after="160"/>
              <w:ind w:firstLine="210" w:firstLineChars="100"/>
              <w:jc w:val="both"/>
              <w:rPr>
                <w:rFonts w:hint="default" w:asciiTheme="majorEastAsia" w:hAnsiTheme="majorEastAsia" w:eastAsiaTheme="majorEastAsia"/>
                <w:bCs/>
                <w:lang w:val="en-US" w:eastAsia="zh-CN"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>NA</w:t>
            </w:r>
          </w:p>
        </w:tc>
        <w:tc>
          <w:tcPr>
            <w:tcW w:w="23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60" w:line="480" w:lineRule="auto"/>
              <w:jc w:val="center"/>
              <w:rPr>
                <w:rFonts w:hint="eastAsia" w:cs="宋体" w:asciiTheme="majorEastAsia" w:hAnsiTheme="majorEastAsia" w:eastAsiaTheme="majorEastAsia"/>
                <w:bCs/>
              </w:rPr>
            </w:pPr>
            <w:r>
              <w:rPr>
                <w:rFonts w:hint="eastAsia" w:cs="宋体" w:asciiTheme="majorEastAsia" w:hAnsiTheme="majorEastAsia" w:eastAsiaTheme="majorEastAsia"/>
                <w:bCs/>
              </w:rPr>
              <w:t>人类遗传办申请</w:t>
            </w:r>
          </w:p>
        </w:tc>
        <w:tc>
          <w:tcPr>
            <w:tcW w:w="2457" w:type="dxa"/>
            <w:tcBorders>
              <w:left w:val="single" w:color="auto" w:sz="4" w:space="0"/>
            </w:tcBorders>
            <w:vAlign w:val="top"/>
          </w:tcPr>
          <w:p>
            <w:pPr>
              <w:spacing w:after="160"/>
              <w:ind w:firstLine="210" w:firstLineChars="100"/>
              <w:jc w:val="both"/>
              <w:rPr>
                <w:rFonts w:cs="宋体"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>无需</w:t>
            </w:r>
          </w:p>
          <w:p>
            <w:pPr>
              <w:spacing w:after="160"/>
              <w:ind w:firstLine="210" w:firstLineChars="100"/>
              <w:jc w:val="both"/>
              <w:rPr>
                <w:rFonts w:cs="宋体"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>备案</w:t>
            </w:r>
          </w:p>
          <w:p>
            <w:pPr>
              <w:spacing w:after="160"/>
              <w:ind w:firstLine="210" w:firstLineChars="100"/>
              <w:jc w:val="both"/>
              <w:rPr>
                <w:rFonts w:cs="宋体"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>审批</w:t>
            </w:r>
          </w:p>
          <w:p>
            <w:pPr>
              <w:spacing w:after="160"/>
              <w:ind w:firstLine="210" w:firstLineChars="100"/>
              <w:jc w:val="both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>已获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119" w:type="dxa"/>
            <w:vAlign w:val="center"/>
          </w:tcPr>
          <w:p>
            <w:pPr>
              <w:spacing w:after="160" w:line="360" w:lineRule="auto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申办</w:t>
            </w:r>
            <w:r>
              <w:rPr>
                <w:rFonts w:hint="eastAsia" w:asciiTheme="majorEastAsia" w:hAnsiTheme="majorEastAsia" w:eastAsiaTheme="majorEastAsia"/>
                <w:bCs/>
              </w:rPr>
              <w:t>方</w:t>
            </w:r>
          </w:p>
        </w:tc>
        <w:tc>
          <w:tcPr>
            <w:tcW w:w="1951" w:type="dxa"/>
            <w:vAlign w:val="center"/>
          </w:tcPr>
          <w:p>
            <w:pPr>
              <w:spacing w:after="160" w:line="276" w:lineRule="auto"/>
              <w:rPr>
                <w:rFonts w:cs="宋体" w:asciiTheme="majorEastAsia" w:hAnsiTheme="majorEastAsia" w:eastAsiaTheme="majorEastAsia"/>
                <w:bCs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after="160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cs="宋体" w:asciiTheme="majorEastAsia" w:hAnsiTheme="majorEastAsia" w:eastAsiaTheme="majorEastAsia"/>
                <w:bCs/>
              </w:rPr>
              <w:t>申办</w:t>
            </w:r>
            <w:r>
              <w:rPr>
                <w:rFonts w:hint="eastAsia" w:asciiTheme="majorEastAsia" w:hAnsiTheme="majorEastAsia" w:eastAsiaTheme="majorEastAsia"/>
                <w:bCs/>
              </w:rPr>
              <w:t>方联系人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>/</w:t>
            </w:r>
            <w:r>
              <w:rPr>
                <w:rFonts w:hint="eastAsia" w:asciiTheme="majorEastAsia" w:hAnsiTheme="majorEastAsia" w:eastAsiaTheme="majorEastAsia"/>
                <w:bCs/>
              </w:rPr>
              <w:t>电话</w:t>
            </w:r>
          </w:p>
        </w:tc>
        <w:tc>
          <w:tcPr>
            <w:tcW w:w="2457" w:type="dxa"/>
            <w:vAlign w:val="center"/>
          </w:tcPr>
          <w:p>
            <w:pPr>
              <w:spacing w:after="160"/>
              <w:jc w:val="left"/>
              <w:rPr>
                <w:rFonts w:cs="宋体"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119" w:type="dxa"/>
            <w:vAlign w:val="center"/>
          </w:tcPr>
          <w:p>
            <w:pPr>
              <w:spacing w:after="160" w:line="360" w:lineRule="auto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CRO</w:t>
            </w:r>
            <w:r>
              <w:rPr>
                <w:rFonts w:hint="eastAsia" w:asciiTheme="majorEastAsia" w:hAnsiTheme="majorEastAsia" w:eastAsiaTheme="majorEastAsia"/>
                <w:bCs/>
              </w:rPr>
              <w:t>公司</w:t>
            </w:r>
          </w:p>
        </w:tc>
        <w:tc>
          <w:tcPr>
            <w:tcW w:w="1951" w:type="dxa"/>
          </w:tcPr>
          <w:p>
            <w:pPr>
              <w:spacing w:after="160" w:line="276" w:lineRule="auto"/>
              <w:rPr>
                <w:rFonts w:cs="宋体" w:asciiTheme="majorEastAsia" w:hAnsiTheme="majorEastAsia" w:eastAsiaTheme="majorEastAsia"/>
                <w:bCs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after="160"/>
              <w:jc w:val="center"/>
              <w:rPr>
                <w:rFonts w:hint="default" w:asciiTheme="majorEastAsia" w:hAnsiTheme="majorEastAsia" w:eastAsiaTheme="majorEastAsia"/>
                <w:bCs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CRO公司</w:t>
            </w:r>
            <w:r>
              <w:rPr>
                <w:rFonts w:asciiTheme="majorEastAsia" w:hAnsiTheme="majorEastAsia" w:eastAsiaTheme="majorEastAsia"/>
                <w:bCs/>
              </w:rPr>
              <w:t>联系人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>/电话</w:t>
            </w:r>
          </w:p>
        </w:tc>
        <w:tc>
          <w:tcPr>
            <w:tcW w:w="2457" w:type="dxa"/>
          </w:tcPr>
          <w:p>
            <w:pPr>
              <w:spacing w:after="160" w:line="276" w:lineRule="auto"/>
              <w:rPr>
                <w:rFonts w:cs="宋体"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119" w:type="dxa"/>
            <w:vAlign w:val="center"/>
          </w:tcPr>
          <w:p>
            <w:pPr>
              <w:spacing w:after="160" w:line="360" w:lineRule="auto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 xml:space="preserve">SMO </w:t>
            </w:r>
            <w:r>
              <w:rPr>
                <w:rFonts w:hint="eastAsia" w:asciiTheme="majorEastAsia" w:hAnsiTheme="majorEastAsia" w:eastAsiaTheme="majorEastAsia"/>
                <w:bCs/>
              </w:rPr>
              <w:t>公司</w:t>
            </w:r>
          </w:p>
        </w:tc>
        <w:tc>
          <w:tcPr>
            <w:tcW w:w="1951" w:type="dxa"/>
          </w:tcPr>
          <w:p>
            <w:pPr>
              <w:spacing w:after="160" w:line="276" w:lineRule="auto"/>
              <w:rPr>
                <w:rFonts w:cs="宋体" w:asciiTheme="majorEastAsia" w:hAnsiTheme="majorEastAsia" w:eastAsiaTheme="majorEastAsia"/>
                <w:bCs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after="160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 xml:space="preserve">SMO </w:t>
            </w:r>
            <w:r>
              <w:rPr>
                <w:rFonts w:hint="eastAsia" w:asciiTheme="majorEastAsia" w:hAnsiTheme="majorEastAsia" w:eastAsiaTheme="majorEastAsia"/>
                <w:bCs/>
              </w:rPr>
              <w:t>公司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>联系人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>/电话</w:t>
            </w:r>
          </w:p>
        </w:tc>
        <w:tc>
          <w:tcPr>
            <w:tcW w:w="2457" w:type="dxa"/>
          </w:tcPr>
          <w:p>
            <w:pPr>
              <w:spacing w:after="160" w:line="276" w:lineRule="auto"/>
              <w:rPr>
                <w:rFonts w:cs="宋体"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119" w:type="dxa"/>
            <w:vAlign w:val="center"/>
          </w:tcPr>
          <w:p>
            <w:pPr>
              <w:spacing w:after="160" w:line="360" w:lineRule="auto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监查员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>姓名/电话</w:t>
            </w:r>
          </w:p>
        </w:tc>
        <w:tc>
          <w:tcPr>
            <w:tcW w:w="1951" w:type="dxa"/>
          </w:tcPr>
          <w:p>
            <w:pPr>
              <w:spacing w:after="160" w:line="276" w:lineRule="auto"/>
              <w:rPr>
                <w:rFonts w:cs="宋体" w:asciiTheme="majorEastAsia" w:hAnsiTheme="majorEastAsia" w:eastAsiaTheme="majorEastAsia"/>
                <w:bCs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after="160"/>
              <w:jc w:val="center"/>
              <w:rPr>
                <w:rFonts w:hint="eastAsia" w:cs="宋体"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>CRC姓名/电话</w:t>
            </w:r>
          </w:p>
        </w:tc>
        <w:tc>
          <w:tcPr>
            <w:tcW w:w="2457" w:type="dxa"/>
          </w:tcPr>
          <w:p>
            <w:pPr>
              <w:spacing w:after="160" w:line="276" w:lineRule="auto"/>
              <w:rPr>
                <w:rFonts w:cs="宋体"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19" w:type="dxa"/>
            <w:vAlign w:val="center"/>
          </w:tcPr>
          <w:p>
            <w:pPr>
              <w:spacing w:after="160" w:line="360" w:lineRule="auto"/>
              <w:jc w:val="center"/>
              <w:rPr>
                <w:rFonts w:hint="default" w:asciiTheme="majorEastAsia" w:hAnsiTheme="majorEastAsia" w:eastAsiaTheme="majorEastAsia"/>
                <w:bCs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>涉外企业</w:t>
            </w:r>
          </w:p>
        </w:tc>
        <w:tc>
          <w:tcPr>
            <w:tcW w:w="1951" w:type="dxa"/>
            <w:vAlign w:val="center"/>
          </w:tcPr>
          <w:p>
            <w:pPr>
              <w:spacing w:after="160"/>
              <w:ind w:firstLine="210" w:firstLineChars="100"/>
              <w:jc w:val="left"/>
              <w:rPr>
                <w:rFonts w:hint="eastAsia" w:asciiTheme="majorEastAsia" w:hAnsiTheme="majorEastAsia" w:eastAsiaTheme="majorEastAsia"/>
                <w:bCs/>
                <w:lang w:val="en-US" w:eastAsia="zh-CN"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>申办方</w:t>
            </w:r>
          </w:p>
          <w:p>
            <w:pPr>
              <w:spacing w:after="160"/>
              <w:ind w:firstLine="210" w:firstLineChars="100"/>
              <w:jc w:val="left"/>
              <w:rPr>
                <w:rFonts w:hint="eastAsia" w:asciiTheme="majorEastAsia" w:hAnsiTheme="majorEastAsia" w:eastAsiaTheme="majorEastAsia"/>
                <w:bCs/>
                <w:lang w:val="en-US" w:eastAsia="zh-CN"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>CRO</w:t>
            </w:r>
          </w:p>
          <w:p>
            <w:pPr>
              <w:spacing w:after="160"/>
              <w:ind w:firstLine="210" w:firstLineChars="100"/>
              <w:jc w:val="left"/>
              <w:rPr>
                <w:rFonts w:hint="default" w:asciiTheme="majorEastAsia" w:hAnsiTheme="majorEastAsia" w:eastAsiaTheme="majorEastAsia"/>
                <w:bCs/>
                <w:lang w:val="en-US" w:eastAsia="zh-CN"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>SMO</w:t>
            </w:r>
          </w:p>
          <w:p>
            <w:pPr>
              <w:spacing w:after="160"/>
              <w:ind w:firstLine="210" w:firstLineChars="100"/>
              <w:jc w:val="left"/>
              <w:rPr>
                <w:rFonts w:hint="eastAsia" w:asciiTheme="majorEastAsia" w:hAnsiTheme="majorEastAsia" w:eastAsiaTheme="majorEastAsia"/>
                <w:bCs/>
                <w:lang w:val="en-US" w:eastAsia="zh-CN"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>第三方实验室</w:t>
            </w:r>
          </w:p>
          <w:p>
            <w:pPr>
              <w:spacing w:after="160"/>
              <w:ind w:firstLine="210" w:firstLineChars="100"/>
              <w:jc w:val="left"/>
              <w:rPr>
                <w:rFonts w:hint="eastAsia" w:asciiTheme="majorEastAsia" w:hAnsiTheme="majorEastAsia" w:eastAsiaTheme="majorEastAsia"/>
                <w:bCs/>
                <w:lang w:val="en-US" w:eastAsia="zh-CN"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>其他：</w:t>
            </w:r>
          </w:p>
          <w:p>
            <w:pPr>
              <w:spacing w:after="160"/>
              <w:ind w:firstLine="210" w:firstLineChars="100"/>
              <w:jc w:val="left"/>
              <w:rPr>
                <w:rFonts w:hint="eastAsia" w:asciiTheme="majorEastAsia" w:hAnsiTheme="majorEastAsia" w:eastAsiaTheme="majorEastAsia"/>
                <w:bCs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>无</w:t>
            </w:r>
          </w:p>
        </w:tc>
        <w:tc>
          <w:tcPr>
            <w:tcW w:w="2370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Theme="majorEastAsia" w:hAnsiTheme="majorEastAsia" w:eastAsiaTheme="majorEastAsia"/>
                <w:bCs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>企业涉外情况</w:t>
            </w:r>
          </w:p>
        </w:tc>
        <w:tc>
          <w:tcPr>
            <w:tcW w:w="2457" w:type="dxa"/>
            <w:vAlign w:val="center"/>
          </w:tcPr>
          <w:p>
            <w:pPr>
              <w:spacing w:after="160"/>
              <w:ind w:firstLine="210" w:firstLineChars="100"/>
              <w:jc w:val="lef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</w:rPr>
              <w:t>中资</w:t>
            </w:r>
          </w:p>
          <w:p>
            <w:pPr>
              <w:spacing w:after="160"/>
              <w:ind w:firstLine="210" w:firstLineChars="100"/>
              <w:jc w:val="lef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</w:rPr>
              <w:t>中外合资</w:t>
            </w:r>
            <w:r>
              <w:rPr>
                <w:rFonts w:asciiTheme="majorEastAsia" w:hAnsiTheme="majorEastAsia" w:eastAsiaTheme="majorEastAsia"/>
                <w:bCs/>
              </w:rPr>
              <w:t xml:space="preserve"> </w:t>
            </w:r>
          </w:p>
          <w:p>
            <w:pPr>
              <w:spacing w:after="160"/>
              <w:ind w:firstLine="210" w:firstLineChars="100"/>
              <w:jc w:val="lef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</w:rPr>
              <w:t>外商独资</w:t>
            </w:r>
          </w:p>
          <w:p>
            <w:pPr>
              <w:spacing w:after="160"/>
              <w:ind w:firstLine="210" w:firstLineChars="100"/>
              <w:jc w:val="left"/>
              <w:rPr>
                <w:rFonts w:hint="eastAsia"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</w:rPr>
              <w:t>港澳台</w:t>
            </w:r>
          </w:p>
          <w:p>
            <w:pPr>
              <w:spacing w:after="160"/>
              <w:ind w:firstLine="210" w:firstLineChars="100"/>
              <w:jc w:val="left"/>
              <w:rPr>
                <w:rFonts w:hint="eastAsia"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>其他：</w:t>
            </w:r>
          </w:p>
          <w:p>
            <w:pPr>
              <w:spacing w:after="160"/>
              <w:ind w:firstLine="210" w:firstLineChars="100"/>
              <w:jc w:val="left"/>
              <w:rPr>
                <w:rFonts w:hint="eastAsia"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>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2119" w:type="dxa"/>
            <w:vAlign w:val="center"/>
          </w:tcPr>
          <w:p>
            <w:pPr>
              <w:spacing w:after="160"/>
              <w:ind w:firstLine="210" w:firstLineChars="100"/>
              <w:jc w:val="left"/>
              <w:rPr>
                <w:rFonts w:hint="default" w:asciiTheme="majorEastAsia" w:hAnsiTheme="majorEastAsia" w:eastAsiaTheme="majorEastAsia"/>
                <w:bCs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>递交材料清单</w:t>
            </w:r>
          </w:p>
        </w:tc>
        <w:tc>
          <w:tcPr>
            <w:tcW w:w="6778" w:type="dxa"/>
            <w:gridSpan w:val="3"/>
            <w:vAlign w:val="center"/>
          </w:tcPr>
          <w:p>
            <w:pPr>
              <w:spacing w:after="160"/>
              <w:ind w:firstLine="210" w:firstLineChars="100"/>
              <w:jc w:val="left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2119" w:type="dxa"/>
            <w:vAlign w:val="center"/>
          </w:tcPr>
          <w:p>
            <w:pPr>
              <w:spacing w:after="160"/>
              <w:ind w:firstLine="210" w:firstLineChars="100"/>
              <w:jc w:val="left"/>
              <w:rPr>
                <w:rFonts w:hint="eastAsia" w:asciiTheme="majorEastAsia" w:hAnsiTheme="majorEastAsia" w:eastAsiaTheme="majorEastAsia"/>
                <w:bCs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>递交材料清单</w:t>
            </w:r>
          </w:p>
        </w:tc>
        <w:tc>
          <w:tcPr>
            <w:tcW w:w="6778" w:type="dxa"/>
            <w:gridSpan w:val="3"/>
            <w:vAlign w:val="center"/>
          </w:tcPr>
          <w:p>
            <w:pPr>
              <w:spacing w:after="160"/>
              <w:ind w:firstLine="210" w:firstLineChars="100"/>
              <w:jc w:val="left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</w:trPr>
        <w:tc>
          <w:tcPr>
            <w:tcW w:w="8897" w:type="dxa"/>
            <w:gridSpan w:val="4"/>
          </w:tcPr>
          <w:p>
            <w:pPr>
              <w:spacing w:after="160" w:line="360" w:lineRule="auto"/>
              <w:jc w:val="lef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主要研究者声明：</w:t>
            </w:r>
          </w:p>
          <w:p>
            <w:pPr>
              <w:spacing w:after="160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根据申办者申请，已审阅所有临床试验前相关资料，同意在本专业进行临床试验。在临床试验全过程中，我将严格执行《药物临床试验质量管理规范》、《赫尔辛基宣言》，客观、真实提供试验数据，充分保障受试者合法权益，并按GCP要求保存试验资料</w:t>
            </w:r>
            <w:r>
              <w:rPr>
                <w:rFonts w:hint="eastAsia" w:asciiTheme="majorEastAsia" w:hAnsiTheme="majorEastAsia" w:eastAsiaTheme="majorEastAsia"/>
                <w:bCs/>
              </w:rPr>
              <w:t>，</w:t>
            </w:r>
            <w:r>
              <w:rPr>
                <w:rFonts w:asciiTheme="majorEastAsia" w:hAnsiTheme="majorEastAsia" w:eastAsiaTheme="majorEastAsia"/>
                <w:bCs/>
              </w:rPr>
              <w:t>按时完成药物临床试验任务。</w:t>
            </w:r>
          </w:p>
          <w:p>
            <w:pPr>
              <w:spacing w:after="120"/>
              <w:ind w:right="420" w:firstLine="4620" w:firstLineChars="2200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 xml:space="preserve">签名：               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 xml:space="preserve">  </w:t>
            </w:r>
            <w:r>
              <w:rPr>
                <w:rFonts w:asciiTheme="majorEastAsia" w:hAnsiTheme="majorEastAsia" w:eastAsiaTheme="majorEastAsia"/>
                <w:bCs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8897" w:type="dxa"/>
            <w:gridSpan w:val="4"/>
            <w:vAlign w:val="center"/>
          </w:tcPr>
          <w:p>
            <w:pPr>
              <w:spacing w:after="160"/>
              <w:rPr>
                <w:rFonts w:hint="default" w:asciiTheme="majorEastAsia" w:hAnsiTheme="majorEastAsia" w:eastAsiaTheme="majorEastAsia"/>
                <w:bCs/>
                <w:lang w:val="en-US" w:eastAsia="zh-CN"/>
              </w:rPr>
            </w:pPr>
            <w:r>
              <w:rPr>
                <w:rFonts w:asciiTheme="majorEastAsia" w:hAnsiTheme="majorEastAsia" w:eastAsiaTheme="majorEastAsia"/>
                <w:bCs/>
              </w:rPr>
              <w:t>机构办公室意见：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>审核后给予书面回复</w:t>
            </w:r>
          </w:p>
          <w:p>
            <w:pPr>
              <w:wordWrap w:val="0"/>
              <w:spacing w:after="160"/>
              <w:ind w:right="420"/>
              <w:jc w:val="righ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签名：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8897" w:type="dxa"/>
            <w:gridSpan w:val="4"/>
            <w:vAlign w:val="center"/>
          </w:tcPr>
          <w:p>
            <w:pPr>
              <w:spacing w:after="160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填表说明：</w:t>
            </w:r>
          </w:p>
          <w:p>
            <w:pPr>
              <w:spacing w:after="160"/>
              <w:rPr>
                <w:rFonts w:cs="宋体"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1.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>药物名称应严格按照</w:t>
            </w:r>
            <w:r>
              <w:rPr>
                <w:rFonts w:asciiTheme="majorEastAsia" w:hAnsiTheme="majorEastAsia" w:eastAsiaTheme="majorEastAsia"/>
                <w:bCs/>
              </w:rPr>
              <w:t xml:space="preserve"> NMPA 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>批件</w:t>
            </w:r>
            <w:r>
              <w:rPr>
                <w:rFonts w:asciiTheme="majorEastAsia" w:hAnsiTheme="majorEastAsia" w:eastAsiaTheme="majorEastAsia"/>
                <w:bCs/>
              </w:rPr>
              <w:t>/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>申报的名称填写。</w:t>
            </w:r>
          </w:p>
          <w:p>
            <w:pPr>
              <w:spacing w:after="160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2.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>方案编号、方案名称及适应证按照</w:t>
            </w:r>
            <w:r>
              <w:rPr>
                <w:rFonts w:asciiTheme="majorEastAsia" w:hAnsiTheme="majorEastAsia" w:eastAsiaTheme="majorEastAsia"/>
                <w:bCs/>
              </w:rPr>
              <w:t xml:space="preserve"> PI 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>签字确认过的方案填写。</w:t>
            </w:r>
            <w:r>
              <w:rPr>
                <w:rFonts w:asciiTheme="majorEastAsia" w:hAnsiTheme="majorEastAsia" w:eastAsiaTheme="majorEastAsia"/>
                <w:bCs/>
              </w:rPr>
              <w:t xml:space="preserve"> </w:t>
            </w:r>
          </w:p>
          <w:p>
            <w:pPr>
              <w:spacing w:after="160"/>
              <w:rPr>
                <w:rFonts w:hint="eastAsia"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3.</w:t>
            </w:r>
            <w:r>
              <w:rPr>
                <w:rFonts w:hint="eastAsia" w:asciiTheme="majorEastAsia" w:hAnsiTheme="majorEastAsia" w:eastAsiaTheme="majorEastAsia"/>
                <w:bCs/>
              </w:rPr>
              <w:t xml:space="preserve"> 申请注册类别、批件号</w:t>
            </w:r>
            <w:r>
              <w:rPr>
                <w:rFonts w:asciiTheme="majorEastAsia" w:hAnsiTheme="majorEastAsia" w:eastAsiaTheme="majorEastAsia"/>
                <w:bCs/>
              </w:rPr>
              <w:t>/</w:t>
            </w:r>
            <w:r>
              <w:rPr>
                <w:rFonts w:hint="eastAsia" w:asciiTheme="majorEastAsia" w:hAnsiTheme="majorEastAsia" w:eastAsiaTheme="majorEastAsia"/>
                <w:bCs/>
              </w:rPr>
              <w:t>受理号、注册分类及申请人严格按照</w:t>
            </w:r>
            <w:r>
              <w:rPr>
                <w:rFonts w:asciiTheme="majorEastAsia" w:hAnsiTheme="majorEastAsia" w:eastAsiaTheme="majorEastAsia"/>
                <w:bCs/>
              </w:rPr>
              <w:t xml:space="preserve">NMPA </w:t>
            </w:r>
            <w:r>
              <w:rPr>
                <w:rFonts w:hint="eastAsia" w:asciiTheme="majorEastAsia" w:hAnsiTheme="majorEastAsia" w:eastAsiaTheme="majorEastAsia"/>
                <w:bCs/>
              </w:rPr>
              <w:t>批件</w:t>
            </w:r>
            <w:r>
              <w:rPr>
                <w:rFonts w:asciiTheme="majorEastAsia" w:hAnsiTheme="majorEastAsia" w:eastAsiaTheme="majorEastAsia"/>
                <w:bCs/>
              </w:rPr>
              <w:t>/</w:t>
            </w:r>
            <w:r>
              <w:rPr>
                <w:rFonts w:hint="eastAsia" w:asciiTheme="majorEastAsia" w:hAnsiTheme="majorEastAsia" w:eastAsiaTheme="majorEastAsia"/>
                <w:bCs/>
              </w:rPr>
              <w:t>申报的内容填写（如申请人已变更，可按转让协议填写）。</w:t>
            </w:r>
          </w:p>
          <w:p>
            <w:pPr>
              <w:spacing w:after="160"/>
              <w:rPr>
                <w:rFonts w:hint="eastAsia"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>4.</w:t>
            </w:r>
            <w:r>
              <w:rPr>
                <w:rFonts w:hint="eastAsia" w:asciiTheme="majorEastAsia" w:hAnsiTheme="majorEastAsia" w:eastAsiaTheme="majorEastAsia"/>
                <w:bCs/>
              </w:rPr>
              <w:t>资料封皮要盖有申办方和CRO两个公司的公章；骑缝盖有申办方的公章即可。所有递交的纸质资料需正反面打印。</w:t>
            </w:r>
          </w:p>
          <w:p>
            <w:pPr>
              <w:spacing w:after="160"/>
              <w:rPr>
                <w:rFonts w:hint="default" w:asciiTheme="majorEastAsia" w:hAnsiTheme="majorEastAsia" w:eastAsiaTheme="majorEastAsia"/>
                <w:bCs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>5.所有填写项如不适用则填写为NA。</w:t>
            </w:r>
          </w:p>
        </w:tc>
      </w:tr>
    </w:tbl>
    <w:p>
      <w:pPr>
        <w:ind w:right="-313" w:rightChars="-149"/>
        <w:rPr>
          <w:rFonts w:hint="eastAsia"/>
        </w:rPr>
      </w:pPr>
      <w:r>
        <w:rPr>
          <w:rFonts w:hint="eastAsia"/>
          <w:sz w:val="13"/>
          <w:szCs w:val="13"/>
        </w:rPr>
        <w:t xml:space="preserve">备案于机构2号楼5楼，各级药监部门、医院管理部门有权查阅            </w:t>
      </w:r>
      <w:r>
        <w:rPr>
          <w:rFonts w:hint="eastAsia"/>
          <w:sz w:val="15"/>
        </w:rPr>
        <w:t xml:space="preserve">         </w:t>
      </w:r>
      <w:r>
        <w:rPr>
          <w:rFonts w:hint="eastAsia"/>
          <w:sz w:val="13"/>
          <w:szCs w:val="13"/>
        </w:rPr>
        <w:t>内蒙古医科大学附属医院药物临床试验机构202</w:t>
      </w:r>
      <w:r>
        <w:rPr>
          <w:rFonts w:hint="eastAsia" w:eastAsia="宋体"/>
          <w:sz w:val="13"/>
          <w:szCs w:val="13"/>
          <w:lang w:val="en-US" w:eastAsia="zh-CN"/>
        </w:rPr>
        <w:t>1</w:t>
      </w:r>
      <w:r>
        <w:rPr>
          <w:rFonts w:hint="eastAsia"/>
          <w:sz w:val="13"/>
          <w:szCs w:val="13"/>
        </w:rPr>
        <w:t>年</w:t>
      </w:r>
      <w:r>
        <w:rPr>
          <w:rFonts w:hint="eastAsia" w:eastAsia="宋体"/>
          <w:sz w:val="13"/>
          <w:szCs w:val="13"/>
          <w:lang w:val="en-US" w:eastAsia="zh-CN"/>
        </w:rPr>
        <w:t>1</w:t>
      </w:r>
      <w:r>
        <w:rPr>
          <w:rFonts w:hint="eastAsia"/>
          <w:sz w:val="13"/>
          <w:szCs w:val="13"/>
        </w:rPr>
        <w:t>月制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附：试验立项自审表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药物临床试验立项自审表</w:t>
      </w:r>
    </w:p>
    <w:p>
      <w:pPr>
        <w:ind w:right="-313" w:rightChars="-149"/>
        <w:rPr>
          <w:rFonts w:hint="default"/>
          <w:sz w:val="13"/>
          <w:szCs w:val="13"/>
          <w:lang w:val="en-US" w:eastAsia="zh-CN"/>
        </w:rPr>
      </w:pPr>
      <w:r>
        <w:rPr>
          <w:rFonts w:hint="eastAsia"/>
          <w:sz w:val="13"/>
          <w:szCs w:val="13"/>
        </w:rPr>
        <w:t xml:space="preserve">备案于机构2号楼5楼，各级药监部门、医院管理部门有权查阅            </w:t>
      </w:r>
      <w:r>
        <w:rPr>
          <w:rFonts w:hint="eastAsia"/>
          <w:sz w:val="15"/>
        </w:rPr>
        <w:t xml:space="preserve">         </w:t>
      </w:r>
      <w:r>
        <w:rPr>
          <w:rFonts w:hint="eastAsia"/>
          <w:sz w:val="13"/>
          <w:szCs w:val="13"/>
        </w:rPr>
        <w:t>内蒙古医科大学附属医院药物临床试验机构202</w:t>
      </w:r>
      <w:r>
        <w:rPr>
          <w:rFonts w:hint="eastAsia" w:eastAsia="宋体"/>
          <w:sz w:val="13"/>
          <w:szCs w:val="13"/>
          <w:lang w:val="en-US" w:eastAsia="zh-CN"/>
        </w:rPr>
        <w:t>1</w:t>
      </w:r>
      <w:r>
        <w:rPr>
          <w:rFonts w:hint="eastAsia"/>
          <w:sz w:val="13"/>
          <w:szCs w:val="13"/>
        </w:rPr>
        <w:t>年</w:t>
      </w:r>
      <w:r>
        <w:rPr>
          <w:rFonts w:hint="eastAsia" w:eastAsia="宋体"/>
          <w:sz w:val="13"/>
          <w:szCs w:val="13"/>
          <w:lang w:val="en-US" w:eastAsia="zh-CN"/>
        </w:rPr>
        <w:t>1</w:t>
      </w:r>
      <w:r>
        <w:rPr>
          <w:rFonts w:hint="eastAsia"/>
          <w:sz w:val="13"/>
          <w:szCs w:val="13"/>
        </w:rPr>
        <w:t>月</w:t>
      </w:r>
    </w:p>
    <w:tbl>
      <w:tblPr>
        <w:tblStyle w:val="25"/>
        <w:tblpPr w:leftFromText="180" w:rightFromText="180" w:vertAnchor="page" w:horzAnchor="page" w:tblpX="1964" w:tblpY="19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7"/>
        <w:gridCol w:w="1658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85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试验名称:</w:t>
            </w:r>
          </w:p>
          <w:p>
            <w:pPr>
              <w:widowControl w:val="0"/>
              <w:jc w:val="left"/>
              <w:rPr>
                <w:rFonts w:hint="eastAsia"/>
              </w:rPr>
            </w:pPr>
          </w:p>
          <w:p>
            <w:pPr>
              <w:widowControl w:val="0"/>
              <w:jc w:val="left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表格编号：NYFY-LXSP-01-</w:t>
            </w:r>
            <w:r>
              <w:rPr>
                <w:rFonts w:hint="eastAsia" w:eastAsia="宋体"/>
                <w:lang w:val="en-US" w:eastAsia="zh-CN"/>
              </w:rPr>
              <w:t>3                             申请时间：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447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审查项</w:t>
            </w:r>
          </w:p>
        </w:tc>
        <w:tc>
          <w:tcPr>
            <w:tcW w:w="1658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自审情况</w:t>
            </w:r>
          </w:p>
        </w:tc>
        <w:tc>
          <w:tcPr>
            <w:tcW w:w="2415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447" w:type="dxa"/>
            <w:vAlign w:val="center"/>
          </w:tcPr>
          <w:p>
            <w:pPr>
              <w:widowControl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1.是否取得国家局同意开展批件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</w:rPr>
              <w:t xml:space="preserve">是   </w:t>
            </w: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否</w:t>
            </w:r>
          </w:p>
        </w:tc>
        <w:tc>
          <w:tcPr>
            <w:tcW w:w="241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447" w:type="dxa"/>
          </w:tcPr>
          <w:p>
            <w:pPr>
              <w:widowControl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2.国家局批件是否在有效期内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</w:rPr>
              <w:t xml:space="preserve">是   </w:t>
            </w: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否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4447" w:type="dxa"/>
          </w:tcPr>
          <w:p>
            <w:pPr>
              <w:widowControl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3.国家局批件上药物规格与方案中是否一致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</w:rPr>
              <w:t xml:space="preserve">是   </w:t>
            </w: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否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447" w:type="dxa"/>
          </w:tcPr>
          <w:p>
            <w:pPr>
              <w:widowControl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4.是否取得组长单位伦理批件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</w:rPr>
              <w:t xml:space="preserve">是   </w:t>
            </w: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否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4447" w:type="dxa"/>
          </w:tcPr>
          <w:p>
            <w:pPr>
              <w:widowControl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5.本中心递交资料版本是否与组长单位批件一致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</w:rPr>
              <w:t xml:space="preserve">是   </w:t>
            </w: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否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4447" w:type="dxa"/>
          </w:tcPr>
          <w:p>
            <w:pPr>
              <w:widowControl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6.方案签字页是否齐全（申办方、组长单位、统计单位、本中心）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</w:rPr>
              <w:t xml:space="preserve">是   </w:t>
            </w: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否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447" w:type="dxa"/>
          </w:tcPr>
          <w:p>
            <w:pPr>
              <w:widowControl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7.是否有中英文方案一致性说明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</w:rPr>
              <w:t xml:space="preserve">是   </w:t>
            </w: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否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447" w:type="dxa"/>
          </w:tcPr>
          <w:p>
            <w:pPr>
              <w:widowControl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8.是否具备知情同意书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</w:rPr>
              <w:t xml:space="preserve">是   </w:t>
            </w: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否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4447" w:type="dxa"/>
          </w:tcPr>
          <w:p>
            <w:pPr>
              <w:widowControl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9.是否设计受试者日记卡包含（不良事件、合并用药、服药记录）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</w:rPr>
              <w:t xml:space="preserve">是   </w:t>
            </w: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否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447" w:type="dxa"/>
          </w:tcPr>
          <w:p>
            <w:pPr>
              <w:widowControl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10.是否提供申办方营业执照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</w:rPr>
              <w:t xml:space="preserve">是   </w:t>
            </w: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否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447" w:type="dxa"/>
          </w:tcPr>
          <w:p>
            <w:pPr>
              <w:widowControl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11.是否提供药品生产厂家GMP证书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</w:rPr>
              <w:t xml:space="preserve">是   </w:t>
            </w: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否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447" w:type="dxa"/>
            <w:vAlign w:val="center"/>
          </w:tcPr>
          <w:p>
            <w:pPr>
              <w:widowControl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12.是否提供药品生产许可证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jc w:val="center"/>
              <w:rPr>
                <w:rFonts w:hint="eastAsia" w:asciiTheme="majorEastAsia" w:hAnsiTheme="majorEastAsia" w:eastAsiaTheme="majorEastAsia"/>
                <w:bCs/>
                <w:sz w:val="24"/>
                <w:szCs w:val="24"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</w:rPr>
              <w:t xml:space="preserve">是   </w:t>
            </w: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否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447" w:type="dxa"/>
          </w:tcPr>
          <w:p>
            <w:pPr>
              <w:widowControl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13.是否提供所有药检报告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</w:rPr>
              <w:t xml:space="preserve">是   </w:t>
            </w: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否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447" w:type="dxa"/>
          </w:tcPr>
          <w:p>
            <w:pPr>
              <w:widowControl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14.是否提供进口药品通关证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</w:rPr>
              <w:t xml:space="preserve">是   </w:t>
            </w: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否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447" w:type="dxa"/>
          </w:tcPr>
          <w:p>
            <w:pPr>
              <w:widowControl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15.是否提供对照药/联合用药说明书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</w:rPr>
              <w:t xml:space="preserve">是   </w:t>
            </w: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否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447" w:type="dxa"/>
          </w:tcPr>
          <w:p>
            <w:pPr>
              <w:widowControl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16.是否提供购药合同发票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</w:rPr>
              <w:t xml:space="preserve">是   </w:t>
            </w: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否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447" w:type="dxa"/>
          </w:tcPr>
          <w:p>
            <w:pPr>
              <w:widowControl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17.是否提供仪器说明书校准报告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</w:rPr>
              <w:t xml:space="preserve">是   </w:t>
            </w: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否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4447" w:type="dxa"/>
          </w:tcPr>
          <w:p>
            <w:pPr>
              <w:widowControl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18.委托函是否齐全(SMO/中心实验室/CRO)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</w:rPr>
              <w:t xml:space="preserve">是   </w:t>
            </w: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否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4447" w:type="dxa"/>
          </w:tcPr>
          <w:p>
            <w:pPr>
              <w:widowControl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19.CRA/CRC委托函是否齐全（身份证复印件、简历委托函、GCP证书）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</w:rPr>
              <w:t xml:space="preserve">是   </w:t>
            </w: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否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447" w:type="dxa"/>
          </w:tcPr>
          <w:p>
            <w:pPr>
              <w:widowControl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20.是否为本试验本中心购买保险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</w:rPr>
              <w:t xml:space="preserve">是   </w:t>
            </w: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否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447" w:type="dxa"/>
          </w:tcPr>
          <w:p>
            <w:pPr>
              <w:widowControl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21.是否提供相关中心实验室资质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</w:rPr>
              <w:t xml:space="preserve">是   </w:t>
            </w: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否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447" w:type="dxa"/>
            <w:vAlign w:val="center"/>
          </w:tcPr>
          <w:p>
            <w:pPr>
              <w:widowControl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22.立项资料是否齐全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</w:rPr>
              <w:t xml:space="preserve">是   </w:t>
            </w: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否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</w:trPr>
        <w:tc>
          <w:tcPr>
            <w:tcW w:w="4447" w:type="dxa"/>
            <w:vAlign w:val="top"/>
          </w:tcPr>
          <w:p>
            <w:pPr>
              <w:widowControl w:val="0"/>
              <w:jc w:val="left"/>
              <w:rPr>
                <w:rFonts w:hint="eastAsia" w:asciiTheme="majorEastAsia" w:hAnsiTheme="majorEastAsia" w:eastAsiaTheme="maj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  <w:lang w:val="en-US" w:eastAsia="zh-CN"/>
              </w:rPr>
              <w:t>申办方盖章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：</w:t>
            </w:r>
          </w:p>
        </w:tc>
        <w:tc>
          <w:tcPr>
            <w:tcW w:w="4073" w:type="dxa"/>
            <w:gridSpan w:val="2"/>
            <w:vAlign w:val="top"/>
          </w:tcPr>
          <w:p>
            <w:pPr>
              <w:widowControl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递交人签字：</w:t>
            </w:r>
          </w:p>
          <w:p>
            <w:pPr>
              <w:widowControl w:val="0"/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rPr>
          <w:rFonts w:hint="default" w:eastAsia="宋体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snapToGrid w:val="0"/>
      <w:spacing w:after="160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5"/>
                  <w:snapToGrid w:val="0"/>
                  <w:spacing w:after="160"/>
                  <w:jc w:val="center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eastAsia="宋体"/>
                    <w:lang w:eastAsia="zh-CN"/>
                  </w:rPr>
                  <w:t xml:space="preserve">第 </w:t>
                </w:r>
                <w:r>
                  <w:rPr>
                    <w:rFonts w:hint="eastAsia" w:eastAsia="宋体"/>
                    <w:lang w:eastAsia="zh-CN"/>
                  </w:rPr>
                  <w:fldChar w:fldCharType="begin"/>
                </w:r>
                <w:r>
                  <w:rPr>
                    <w:rFonts w:hint="eastAsia" w:eastAsia="宋体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eastAsia="宋体"/>
                    <w:lang w:eastAsia="zh-CN"/>
                  </w:rPr>
                  <w:fldChar w:fldCharType="separate"/>
                </w:r>
                <w:r>
                  <w:rPr>
                    <w:rFonts w:hint="eastAsia" w:eastAsia="宋体"/>
                    <w:lang w:eastAsia="zh-CN"/>
                  </w:rPr>
                  <w:t>7</w:t>
                </w:r>
                <w:r>
                  <w:rPr>
                    <w:rFonts w:hint="eastAsia" w:eastAsia="宋体"/>
                    <w:lang w:eastAsia="zh-CN"/>
                  </w:rPr>
                  <w:fldChar w:fldCharType="end"/>
                </w:r>
                <w:r>
                  <w:rPr>
                    <w:rFonts w:hint="eastAsia" w:eastAsia="宋体"/>
                    <w:lang w:eastAsia="zh-CN"/>
                  </w:rPr>
                  <w:t xml:space="preserve"> 页 共 </w:t>
                </w:r>
                <w:r>
                  <w:rPr>
                    <w:rFonts w:hint="eastAsia" w:eastAsia="宋体"/>
                    <w:lang w:eastAsia="zh-CN"/>
                  </w:rPr>
                  <w:fldChar w:fldCharType="begin"/>
                </w:r>
                <w:r>
                  <w:rPr>
                    <w:rFonts w:hint="eastAsia" w:eastAsia="宋体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 w:eastAsia="宋体"/>
                    <w:lang w:eastAsia="zh-CN"/>
                  </w:rPr>
                  <w:fldChar w:fldCharType="separate"/>
                </w:r>
                <w:r>
                  <w:rPr>
                    <w:rFonts w:hint="eastAsia" w:eastAsia="宋体"/>
                    <w:lang w:eastAsia="zh-CN"/>
                  </w:rPr>
                  <w:t>7</w:t>
                </w:r>
                <w:r>
                  <w:rPr>
                    <w:rFonts w:hint="eastAsia" w:eastAsia="宋体"/>
                    <w:lang w:eastAsia="zh-CN"/>
                  </w:rPr>
                  <w:fldChar w:fldCharType="end"/>
                </w:r>
                <w:r>
                  <w:rPr>
                    <w:rFonts w:hint="eastAsia" w:eastAsia="宋体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A825E1"/>
    <w:rsid w:val="000256E5"/>
    <w:rsid w:val="00065030"/>
    <w:rsid w:val="000D3A30"/>
    <w:rsid w:val="001047A2"/>
    <w:rsid w:val="00126030"/>
    <w:rsid w:val="00183E16"/>
    <w:rsid w:val="001D0FC3"/>
    <w:rsid w:val="00245DB1"/>
    <w:rsid w:val="00251F44"/>
    <w:rsid w:val="00287048"/>
    <w:rsid w:val="0029340C"/>
    <w:rsid w:val="002A2A8E"/>
    <w:rsid w:val="002B4EB0"/>
    <w:rsid w:val="002C720D"/>
    <w:rsid w:val="002D608D"/>
    <w:rsid w:val="0036048F"/>
    <w:rsid w:val="00363CA4"/>
    <w:rsid w:val="00371A61"/>
    <w:rsid w:val="00384868"/>
    <w:rsid w:val="003B32F1"/>
    <w:rsid w:val="003C0813"/>
    <w:rsid w:val="00403AA3"/>
    <w:rsid w:val="004051A5"/>
    <w:rsid w:val="0041029C"/>
    <w:rsid w:val="00420BA1"/>
    <w:rsid w:val="0042721D"/>
    <w:rsid w:val="00450CB1"/>
    <w:rsid w:val="00490787"/>
    <w:rsid w:val="004B04AC"/>
    <w:rsid w:val="004B4065"/>
    <w:rsid w:val="004C0FDC"/>
    <w:rsid w:val="004C5EB2"/>
    <w:rsid w:val="004D0BEE"/>
    <w:rsid w:val="004D7F2E"/>
    <w:rsid w:val="00501FAA"/>
    <w:rsid w:val="005041AC"/>
    <w:rsid w:val="00516650"/>
    <w:rsid w:val="0052455A"/>
    <w:rsid w:val="005569AE"/>
    <w:rsid w:val="00647905"/>
    <w:rsid w:val="00651301"/>
    <w:rsid w:val="00660525"/>
    <w:rsid w:val="006669B0"/>
    <w:rsid w:val="00692112"/>
    <w:rsid w:val="006A138A"/>
    <w:rsid w:val="006A5D6C"/>
    <w:rsid w:val="006B3F78"/>
    <w:rsid w:val="006B66EF"/>
    <w:rsid w:val="006D311B"/>
    <w:rsid w:val="006D3F27"/>
    <w:rsid w:val="006E1C47"/>
    <w:rsid w:val="006F3486"/>
    <w:rsid w:val="006F493A"/>
    <w:rsid w:val="0073345C"/>
    <w:rsid w:val="007575CF"/>
    <w:rsid w:val="00793944"/>
    <w:rsid w:val="007B031A"/>
    <w:rsid w:val="007C494B"/>
    <w:rsid w:val="007D5F82"/>
    <w:rsid w:val="007F790D"/>
    <w:rsid w:val="00810A9E"/>
    <w:rsid w:val="00812285"/>
    <w:rsid w:val="00846BE2"/>
    <w:rsid w:val="008663F6"/>
    <w:rsid w:val="008A1216"/>
    <w:rsid w:val="008A7269"/>
    <w:rsid w:val="009B0901"/>
    <w:rsid w:val="009B40FE"/>
    <w:rsid w:val="009B752F"/>
    <w:rsid w:val="00A226DB"/>
    <w:rsid w:val="00A6062B"/>
    <w:rsid w:val="00A65533"/>
    <w:rsid w:val="00A825E1"/>
    <w:rsid w:val="00AA188D"/>
    <w:rsid w:val="00AB2731"/>
    <w:rsid w:val="00AE509E"/>
    <w:rsid w:val="00AF33A6"/>
    <w:rsid w:val="00B2459E"/>
    <w:rsid w:val="00B33CC5"/>
    <w:rsid w:val="00BD56F7"/>
    <w:rsid w:val="00C016BB"/>
    <w:rsid w:val="00C16666"/>
    <w:rsid w:val="00C267B4"/>
    <w:rsid w:val="00C339B2"/>
    <w:rsid w:val="00C5526B"/>
    <w:rsid w:val="00C648E7"/>
    <w:rsid w:val="00C76DAB"/>
    <w:rsid w:val="00C823B1"/>
    <w:rsid w:val="00CD4298"/>
    <w:rsid w:val="00CE11B5"/>
    <w:rsid w:val="00CE72F8"/>
    <w:rsid w:val="00D5193C"/>
    <w:rsid w:val="00D77253"/>
    <w:rsid w:val="00DB734B"/>
    <w:rsid w:val="00DD4F8A"/>
    <w:rsid w:val="00DE0F2A"/>
    <w:rsid w:val="00DE4DF9"/>
    <w:rsid w:val="00E1113B"/>
    <w:rsid w:val="00E33678"/>
    <w:rsid w:val="00E45C58"/>
    <w:rsid w:val="00E702A1"/>
    <w:rsid w:val="00EA2DA0"/>
    <w:rsid w:val="00EB6E8C"/>
    <w:rsid w:val="00EC62ED"/>
    <w:rsid w:val="00EE3617"/>
    <w:rsid w:val="00EF3074"/>
    <w:rsid w:val="00F0241E"/>
    <w:rsid w:val="00F20DB4"/>
    <w:rsid w:val="00F534F6"/>
    <w:rsid w:val="00F61493"/>
    <w:rsid w:val="00F96BD4"/>
    <w:rsid w:val="00FB40EC"/>
    <w:rsid w:val="00FD35B5"/>
    <w:rsid w:val="00FE1675"/>
    <w:rsid w:val="00FE5948"/>
    <w:rsid w:val="00FF1AD5"/>
    <w:rsid w:val="00FF6DA9"/>
    <w:rsid w:val="03C34F6F"/>
    <w:rsid w:val="0A2B62E8"/>
    <w:rsid w:val="0A6A133C"/>
    <w:rsid w:val="0A8829CA"/>
    <w:rsid w:val="1CB01E5A"/>
    <w:rsid w:val="21491C37"/>
    <w:rsid w:val="22943FB4"/>
    <w:rsid w:val="2C3613C6"/>
    <w:rsid w:val="2DD95425"/>
    <w:rsid w:val="305F28FD"/>
    <w:rsid w:val="30E17F5A"/>
    <w:rsid w:val="30FE4AB3"/>
    <w:rsid w:val="32EC30C1"/>
    <w:rsid w:val="33ED0348"/>
    <w:rsid w:val="3B1E0EF6"/>
    <w:rsid w:val="41C25124"/>
    <w:rsid w:val="420043F7"/>
    <w:rsid w:val="4B6E1FC0"/>
    <w:rsid w:val="4B7316DC"/>
    <w:rsid w:val="4E4824E9"/>
    <w:rsid w:val="59EA2CA3"/>
    <w:rsid w:val="5A105924"/>
    <w:rsid w:val="60ED1355"/>
    <w:rsid w:val="742B2FA2"/>
    <w:rsid w:val="78573B7D"/>
    <w:rsid w:val="793A65FB"/>
    <w:rsid w:val="7A791CB5"/>
    <w:rsid w:val="7DB04D80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0"/>
    <w:qFormat/>
    <w:uiPriority w:val="0"/>
    <w:pPr>
      <w:tabs>
        <w:tab w:val="center" w:pos="4153"/>
        <w:tab w:val="right" w:pos="8306"/>
      </w:tabs>
    </w:pPr>
    <w:rPr>
      <w:rFonts w:ascii="Calibri" w:hAnsi="Calibri" w:eastAsia="Calibri"/>
      <w:sz w:val="18"/>
      <w:szCs w:val="18"/>
    </w:rPr>
  </w:style>
  <w:style w:type="paragraph" w:styleId="16">
    <w:name w:val="header"/>
    <w:basedOn w:val="1"/>
    <w:link w:val="39"/>
    <w:semiHidden/>
    <w:qFormat/>
    <w:uiPriority w:val="0"/>
    <w:pPr>
      <w:tabs>
        <w:tab w:val="center" w:pos="4153"/>
        <w:tab w:val="right" w:pos="8306"/>
      </w:tabs>
      <w:jc w:val="center"/>
    </w:pPr>
    <w:rPr>
      <w:rFonts w:ascii="Calibri" w:hAnsi="Calibri" w:eastAsia="Calibri"/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table" w:styleId="25">
    <w:name w:val="Table Grid"/>
    <w:basedOn w:val="2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9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2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3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7">
    <w:name w:val="List Paragraph"/>
    <w:qFormat/>
    <w:uiPriority w:val="26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38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9">
    <w:name w:val="页眉 字符"/>
    <w:basedOn w:val="26"/>
    <w:link w:val="16"/>
    <w:semiHidden/>
    <w:qFormat/>
    <w:uiPriority w:val="0"/>
    <w:rPr>
      <w:rFonts w:ascii="宋体" w:hAnsi="宋体" w:eastAsia="Times New Roman"/>
      <w:w w:val="100"/>
      <w:sz w:val="18"/>
      <w:szCs w:val="18"/>
      <w:shd w:val="clear" w:color="auto" w:fill="auto"/>
    </w:rPr>
  </w:style>
  <w:style w:type="character" w:customStyle="1" w:styleId="40">
    <w:name w:val="页脚 字符"/>
    <w:basedOn w:val="26"/>
    <w:link w:val="15"/>
    <w:qFormat/>
    <w:uiPriority w:val="0"/>
    <w:rPr>
      <w:rFonts w:ascii="宋体" w:hAnsi="宋体" w:eastAsia="Times New Roman"/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6353C3-A1C0-4A80-84B0-6F2201D02B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183</Words>
  <Characters>1049</Characters>
  <Lines>8</Lines>
  <Paragraphs>2</Paragraphs>
  <TotalTime>0</TotalTime>
  <ScaleCrop>false</ScaleCrop>
  <LinksUpToDate>false</LinksUpToDate>
  <CharactersWithSpaces>1230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2017-09-30T08:53:00Z</dcterms:created>
  <dc:creator>china</dc:creator>
  <cp:lastModifiedBy>我想变成一颗树</cp:lastModifiedBy>
  <dcterms:modified xsi:type="dcterms:W3CDTF">2021-01-28T08:52:11Z</dcterms:modified>
  <cp:revision>235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